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5359B41C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E90C1D" w:rsidRPr="00E90C1D">
        <w:rPr>
          <w:rFonts w:ascii="Cambria" w:hAnsi="Cambria"/>
          <w:b/>
          <w:bCs/>
          <w:sz w:val="18"/>
        </w:rPr>
        <w:t>Przebudowa ulicy Św. Jana Pawła II na osiedlu mieszkaniowym w Fałkowie</w:t>
      </w:r>
      <w:r w:rsidR="00BA2410">
        <w:rPr>
          <w:rFonts w:ascii="Cambria" w:hAnsi="Cambria"/>
          <w:b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82C7B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573D26"/>
    <w:rsid w:val="005F3B59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A2410"/>
    <w:rsid w:val="00BB5BB9"/>
    <w:rsid w:val="00BC4B06"/>
    <w:rsid w:val="00CB1994"/>
    <w:rsid w:val="00CB2B9B"/>
    <w:rsid w:val="00CD224F"/>
    <w:rsid w:val="00D25070"/>
    <w:rsid w:val="00D9753D"/>
    <w:rsid w:val="00E90C1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dcterms:created xsi:type="dcterms:W3CDTF">2021-05-14T11:30:00Z</dcterms:created>
  <dcterms:modified xsi:type="dcterms:W3CDTF">2022-08-31T10:42:00Z</dcterms:modified>
</cp:coreProperties>
</file>